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0EDB" w14:textId="77777777" w:rsidR="00AF524F" w:rsidRDefault="00BB40C8">
      <w:r>
        <w:t>Střednědobý rozpočtový výhled na období 2021 – 2025</w:t>
      </w:r>
    </w:p>
    <w:p w14:paraId="3DC7CD29" w14:textId="77777777" w:rsidR="00BB40C8" w:rsidRDefault="00BB40C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B40C8" w14:paraId="3F2FA388" w14:textId="77777777" w:rsidTr="00BB40C8">
        <w:trPr>
          <w:jc w:val="center"/>
        </w:trPr>
        <w:tc>
          <w:tcPr>
            <w:tcW w:w="1999" w:type="dxa"/>
            <w:vMerge w:val="restart"/>
          </w:tcPr>
          <w:p w14:paraId="3516836C" w14:textId="77777777" w:rsidR="00BB40C8" w:rsidRDefault="00BB40C8" w:rsidP="00BB40C8">
            <w:pPr>
              <w:jc w:val="center"/>
            </w:pPr>
            <w:r>
              <w:t>Rok</w:t>
            </w:r>
          </w:p>
        </w:tc>
        <w:tc>
          <w:tcPr>
            <w:tcW w:w="1999" w:type="dxa"/>
            <w:vMerge w:val="restart"/>
          </w:tcPr>
          <w:p w14:paraId="3BBCA4CB" w14:textId="77777777" w:rsidR="00BB40C8" w:rsidRDefault="00BB40C8" w:rsidP="00BB40C8">
            <w:pPr>
              <w:jc w:val="center"/>
            </w:pPr>
            <w:r>
              <w:t>Příjmy celkem v tis. Kč</w:t>
            </w:r>
          </w:p>
        </w:tc>
        <w:tc>
          <w:tcPr>
            <w:tcW w:w="3998" w:type="dxa"/>
            <w:gridSpan w:val="2"/>
          </w:tcPr>
          <w:p w14:paraId="4F0AE26D" w14:textId="77777777" w:rsidR="00BB40C8" w:rsidRDefault="00BB40C8" w:rsidP="00BB40C8">
            <w:pPr>
              <w:jc w:val="center"/>
            </w:pPr>
            <w:r>
              <w:t>Z toho</w:t>
            </w:r>
          </w:p>
        </w:tc>
        <w:tc>
          <w:tcPr>
            <w:tcW w:w="1999" w:type="dxa"/>
            <w:vMerge w:val="restart"/>
          </w:tcPr>
          <w:p w14:paraId="6F9D51E7" w14:textId="77777777" w:rsidR="00BB40C8" w:rsidRDefault="00BB40C8" w:rsidP="00BB40C8">
            <w:pPr>
              <w:jc w:val="center"/>
            </w:pPr>
            <w:r>
              <w:t>Výdaje celkem v tis. Kč</w:t>
            </w:r>
          </w:p>
        </w:tc>
        <w:tc>
          <w:tcPr>
            <w:tcW w:w="3999" w:type="dxa"/>
            <w:gridSpan w:val="2"/>
          </w:tcPr>
          <w:p w14:paraId="015BF0C0" w14:textId="77777777" w:rsidR="00BB40C8" w:rsidRDefault="00BB40C8" w:rsidP="00BB40C8">
            <w:pPr>
              <w:jc w:val="center"/>
            </w:pPr>
            <w:r>
              <w:t>Z toho</w:t>
            </w:r>
          </w:p>
        </w:tc>
      </w:tr>
      <w:tr w:rsidR="00BB40C8" w14:paraId="10C9C0E7" w14:textId="77777777" w:rsidTr="00BB40C8">
        <w:trPr>
          <w:jc w:val="center"/>
        </w:trPr>
        <w:tc>
          <w:tcPr>
            <w:tcW w:w="1999" w:type="dxa"/>
            <w:vMerge/>
          </w:tcPr>
          <w:p w14:paraId="21A17193" w14:textId="77777777" w:rsidR="00BB40C8" w:rsidRDefault="00BB40C8" w:rsidP="00F70C0A"/>
        </w:tc>
        <w:tc>
          <w:tcPr>
            <w:tcW w:w="1999" w:type="dxa"/>
            <w:vMerge/>
          </w:tcPr>
          <w:p w14:paraId="498ED930" w14:textId="77777777" w:rsidR="00BB40C8" w:rsidRDefault="00BB40C8" w:rsidP="00F70C0A"/>
        </w:tc>
        <w:tc>
          <w:tcPr>
            <w:tcW w:w="1999" w:type="dxa"/>
          </w:tcPr>
          <w:p w14:paraId="082ED68A" w14:textId="77777777" w:rsidR="00BB40C8" w:rsidRDefault="00BB40C8" w:rsidP="00BB40C8">
            <w:pPr>
              <w:jc w:val="center"/>
            </w:pPr>
            <w:r>
              <w:t>Běžné</w:t>
            </w:r>
          </w:p>
        </w:tc>
        <w:tc>
          <w:tcPr>
            <w:tcW w:w="1999" w:type="dxa"/>
          </w:tcPr>
          <w:p w14:paraId="07E92648" w14:textId="77777777" w:rsidR="00BB40C8" w:rsidRDefault="00BB40C8" w:rsidP="00BB40C8">
            <w:pPr>
              <w:jc w:val="center"/>
            </w:pPr>
            <w:r>
              <w:t>Kapitálové</w:t>
            </w:r>
          </w:p>
        </w:tc>
        <w:tc>
          <w:tcPr>
            <w:tcW w:w="1999" w:type="dxa"/>
            <w:vMerge/>
          </w:tcPr>
          <w:p w14:paraId="166E49D6" w14:textId="77777777" w:rsidR="00BB40C8" w:rsidRDefault="00BB40C8" w:rsidP="00F70C0A"/>
        </w:tc>
        <w:tc>
          <w:tcPr>
            <w:tcW w:w="1999" w:type="dxa"/>
          </w:tcPr>
          <w:p w14:paraId="20135AA1" w14:textId="77777777" w:rsidR="00BB40C8" w:rsidRDefault="00BB40C8" w:rsidP="00BB40C8">
            <w:pPr>
              <w:jc w:val="center"/>
            </w:pPr>
            <w:r>
              <w:t>Běžný provoz</w:t>
            </w:r>
          </w:p>
        </w:tc>
        <w:tc>
          <w:tcPr>
            <w:tcW w:w="2000" w:type="dxa"/>
          </w:tcPr>
          <w:p w14:paraId="21889BB2" w14:textId="77777777" w:rsidR="00BB40C8" w:rsidRDefault="00BB40C8" w:rsidP="00BB40C8">
            <w:pPr>
              <w:jc w:val="center"/>
            </w:pPr>
            <w:r>
              <w:t>Kapitálové</w:t>
            </w:r>
          </w:p>
        </w:tc>
      </w:tr>
      <w:tr w:rsidR="00BB40C8" w14:paraId="6473720A" w14:textId="77777777" w:rsidTr="00BB40C8">
        <w:trPr>
          <w:jc w:val="center"/>
        </w:trPr>
        <w:tc>
          <w:tcPr>
            <w:tcW w:w="1999" w:type="dxa"/>
          </w:tcPr>
          <w:p w14:paraId="26FA0B1A" w14:textId="77777777" w:rsidR="00BB40C8" w:rsidRDefault="00BB40C8" w:rsidP="00F70C0A"/>
        </w:tc>
        <w:tc>
          <w:tcPr>
            <w:tcW w:w="1999" w:type="dxa"/>
          </w:tcPr>
          <w:p w14:paraId="6188AC3A" w14:textId="77777777" w:rsidR="00BB40C8" w:rsidRDefault="00BB40C8" w:rsidP="00F70C0A"/>
        </w:tc>
        <w:tc>
          <w:tcPr>
            <w:tcW w:w="1999" w:type="dxa"/>
          </w:tcPr>
          <w:p w14:paraId="5344075C" w14:textId="77777777" w:rsidR="00BB40C8" w:rsidRDefault="00BB40C8" w:rsidP="00F70C0A"/>
        </w:tc>
        <w:tc>
          <w:tcPr>
            <w:tcW w:w="1999" w:type="dxa"/>
          </w:tcPr>
          <w:p w14:paraId="73DB298A" w14:textId="77777777" w:rsidR="00BB40C8" w:rsidRDefault="00BB40C8" w:rsidP="00F70C0A"/>
        </w:tc>
        <w:tc>
          <w:tcPr>
            <w:tcW w:w="1999" w:type="dxa"/>
          </w:tcPr>
          <w:p w14:paraId="39D57A29" w14:textId="77777777" w:rsidR="00BB40C8" w:rsidRDefault="00BB40C8" w:rsidP="00F70C0A"/>
        </w:tc>
        <w:tc>
          <w:tcPr>
            <w:tcW w:w="1999" w:type="dxa"/>
          </w:tcPr>
          <w:p w14:paraId="4DBC4771" w14:textId="77777777" w:rsidR="00BB40C8" w:rsidRDefault="00BB40C8" w:rsidP="00F70C0A"/>
        </w:tc>
        <w:tc>
          <w:tcPr>
            <w:tcW w:w="2000" w:type="dxa"/>
          </w:tcPr>
          <w:p w14:paraId="4B0D9E01" w14:textId="77777777" w:rsidR="00BB40C8" w:rsidRDefault="00BB40C8" w:rsidP="00F70C0A"/>
        </w:tc>
      </w:tr>
      <w:tr w:rsidR="00BB40C8" w14:paraId="56469F0E" w14:textId="77777777" w:rsidTr="00BB40C8">
        <w:trPr>
          <w:jc w:val="center"/>
        </w:trPr>
        <w:tc>
          <w:tcPr>
            <w:tcW w:w="1999" w:type="dxa"/>
          </w:tcPr>
          <w:p w14:paraId="3BEAD621" w14:textId="77777777" w:rsidR="00BB40C8" w:rsidRDefault="00BB40C8" w:rsidP="00F70C0A">
            <w:r>
              <w:t>2021</w:t>
            </w:r>
          </w:p>
        </w:tc>
        <w:tc>
          <w:tcPr>
            <w:tcW w:w="1999" w:type="dxa"/>
          </w:tcPr>
          <w:p w14:paraId="3B258A6D" w14:textId="4678078C" w:rsidR="00BB40C8" w:rsidRDefault="00FA64D5" w:rsidP="00F70C0A">
            <w:r>
              <w:t>7 800</w:t>
            </w:r>
          </w:p>
        </w:tc>
        <w:tc>
          <w:tcPr>
            <w:tcW w:w="1999" w:type="dxa"/>
          </w:tcPr>
          <w:p w14:paraId="2A3C5AA8" w14:textId="4046F4C5" w:rsidR="00BB40C8" w:rsidRDefault="00FA64D5" w:rsidP="00F70C0A">
            <w:r>
              <w:t>7 500</w:t>
            </w:r>
          </w:p>
        </w:tc>
        <w:tc>
          <w:tcPr>
            <w:tcW w:w="1999" w:type="dxa"/>
          </w:tcPr>
          <w:p w14:paraId="686E9773" w14:textId="2C56C52E" w:rsidR="00BB40C8" w:rsidRDefault="00FA64D5" w:rsidP="00F70C0A">
            <w:r>
              <w:t>300</w:t>
            </w:r>
          </w:p>
        </w:tc>
        <w:tc>
          <w:tcPr>
            <w:tcW w:w="1999" w:type="dxa"/>
          </w:tcPr>
          <w:p w14:paraId="75B50E5C" w14:textId="542A00ED" w:rsidR="00BB40C8" w:rsidRDefault="00FA64D5" w:rsidP="00F70C0A">
            <w:r>
              <w:t>7 800</w:t>
            </w:r>
          </w:p>
        </w:tc>
        <w:tc>
          <w:tcPr>
            <w:tcW w:w="1999" w:type="dxa"/>
          </w:tcPr>
          <w:p w14:paraId="3DF4DBBA" w14:textId="7AA55290" w:rsidR="00BB40C8" w:rsidRDefault="00FA64D5" w:rsidP="00F70C0A">
            <w:r>
              <w:t>6 900</w:t>
            </w:r>
          </w:p>
        </w:tc>
        <w:tc>
          <w:tcPr>
            <w:tcW w:w="2000" w:type="dxa"/>
          </w:tcPr>
          <w:p w14:paraId="759E5598" w14:textId="7C78AE66" w:rsidR="00BB40C8" w:rsidRDefault="00FA64D5" w:rsidP="00F70C0A">
            <w:r>
              <w:t>600</w:t>
            </w:r>
          </w:p>
        </w:tc>
      </w:tr>
      <w:tr w:rsidR="00BB40C8" w14:paraId="31B17B47" w14:textId="77777777" w:rsidTr="00BB40C8">
        <w:trPr>
          <w:jc w:val="center"/>
        </w:trPr>
        <w:tc>
          <w:tcPr>
            <w:tcW w:w="1999" w:type="dxa"/>
          </w:tcPr>
          <w:p w14:paraId="6E50B938" w14:textId="77777777" w:rsidR="00BB40C8" w:rsidRDefault="00BB40C8" w:rsidP="00F70C0A">
            <w:r>
              <w:t>2022</w:t>
            </w:r>
          </w:p>
        </w:tc>
        <w:tc>
          <w:tcPr>
            <w:tcW w:w="1999" w:type="dxa"/>
          </w:tcPr>
          <w:p w14:paraId="29DE9115" w14:textId="0D493135" w:rsidR="00BB40C8" w:rsidRDefault="00FA64D5" w:rsidP="00F70C0A">
            <w:r>
              <w:t>8 000</w:t>
            </w:r>
          </w:p>
        </w:tc>
        <w:tc>
          <w:tcPr>
            <w:tcW w:w="1999" w:type="dxa"/>
          </w:tcPr>
          <w:p w14:paraId="5A70904B" w14:textId="1219818A" w:rsidR="00BB40C8" w:rsidRDefault="00FA64D5" w:rsidP="00F70C0A">
            <w:r>
              <w:t>7 700</w:t>
            </w:r>
          </w:p>
        </w:tc>
        <w:tc>
          <w:tcPr>
            <w:tcW w:w="1999" w:type="dxa"/>
          </w:tcPr>
          <w:p w14:paraId="2B5C79E5" w14:textId="610DEE34" w:rsidR="00BB40C8" w:rsidRDefault="00FA64D5" w:rsidP="00F70C0A">
            <w:r>
              <w:t>300</w:t>
            </w:r>
          </w:p>
        </w:tc>
        <w:tc>
          <w:tcPr>
            <w:tcW w:w="1999" w:type="dxa"/>
          </w:tcPr>
          <w:p w14:paraId="15BD0835" w14:textId="1BC3DCB3" w:rsidR="00BB40C8" w:rsidRDefault="00FA64D5" w:rsidP="00F70C0A">
            <w:r>
              <w:t>8 000</w:t>
            </w:r>
          </w:p>
        </w:tc>
        <w:tc>
          <w:tcPr>
            <w:tcW w:w="1999" w:type="dxa"/>
          </w:tcPr>
          <w:p w14:paraId="0FF08DB5" w14:textId="6698D9A5" w:rsidR="00BB40C8" w:rsidRDefault="00FA64D5" w:rsidP="00F70C0A">
            <w:r>
              <w:t>7 000</w:t>
            </w:r>
          </w:p>
        </w:tc>
        <w:tc>
          <w:tcPr>
            <w:tcW w:w="2000" w:type="dxa"/>
          </w:tcPr>
          <w:p w14:paraId="1A7911ED" w14:textId="18EDB411" w:rsidR="00BB40C8" w:rsidRDefault="00FA64D5" w:rsidP="00F70C0A">
            <w:r>
              <w:t>600</w:t>
            </w:r>
          </w:p>
        </w:tc>
      </w:tr>
      <w:tr w:rsidR="00BB40C8" w14:paraId="6BA6C112" w14:textId="77777777" w:rsidTr="00BB40C8">
        <w:trPr>
          <w:jc w:val="center"/>
        </w:trPr>
        <w:tc>
          <w:tcPr>
            <w:tcW w:w="1999" w:type="dxa"/>
          </w:tcPr>
          <w:p w14:paraId="00D325E5" w14:textId="77777777" w:rsidR="00BB40C8" w:rsidRDefault="00BB40C8" w:rsidP="00F70C0A">
            <w:r>
              <w:t>2023</w:t>
            </w:r>
          </w:p>
        </w:tc>
        <w:tc>
          <w:tcPr>
            <w:tcW w:w="1999" w:type="dxa"/>
          </w:tcPr>
          <w:p w14:paraId="3F61602A" w14:textId="58A1B2C8" w:rsidR="00BB40C8" w:rsidRDefault="00FA64D5" w:rsidP="00F70C0A">
            <w:r>
              <w:t>8 500</w:t>
            </w:r>
          </w:p>
        </w:tc>
        <w:tc>
          <w:tcPr>
            <w:tcW w:w="1999" w:type="dxa"/>
          </w:tcPr>
          <w:p w14:paraId="15B2F7EA" w14:textId="737BB276" w:rsidR="00BB40C8" w:rsidRDefault="00FA64D5" w:rsidP="00F70C0A">
            <w:r>
              <w:t>8 000</w:t>
            </w:r>
          </w:p>
        </w:tc>
        <w:tc>
          <w:tcPr>
            <w:tcW w:w="1999" w:type="dxa"/>
          </w:tcPr>
          <w:p w14:paraId="0DDD83FC" w14:textId="266A37ED" w:rsidR="00BB40C8" w:rsidRDefault="00FA64D5" w:rsidP="00F70C0A">
            <w:r>
              <w:t>500</w:t>
            </w:r>
          </w:p>
        </w:tc>
        <w:tc>
          <w:tcPr>
            <w:tcW w:w="1999" w:type="dxa"/>
          </w:tcPr>
          <w:p w14:paraId="061D01F7" w14:textId="3B4933DC" w:rsidR="00BB40C8" w:rsidRDefault="00FA64D5" w:rsidP="00F70C0A">
            <w:r>
              <w:t>8 500</w:t>
            </w:r>
          </w:p>
        </w:tc>
        <w:tc>
          <w:tcPr>
            <w:tcW w:w="1999" w:type="dxa"/>
          </w:tcPr>
          <w:p w14:paraId="21E102AD" w14:textId="3245E04F" w:rsidR="00BB40C8" w:rsidRDefault="00FA64D5" w:rsidP="00F70C0A">
            <w:r>
              <w:t>7 000</w:t>
            </w:r>
          </w:p>
        </w:tc>
        <w:tc>
          <w:tcPr>
            <w:tcW w:w="2000" w:type="dxa"/>
          </w:tcPr>
          <w:p w14:paraId="50306530" w14:textId="235E8289" w:rsidR="00BB40C8" w:rsidRDefault="00FA64D5" w:rsidP="00F70C0A">
            <w:r>
              <w:t>550</w:t>
            </w:r>
          </w:p>
        </w:tc>
      </w:tr>
      <w:tr w:rsidR="00BB40C8" w14:paraId="2281B53F" w14:textId="77777777" w:rsidTr="00BB40C8">
        <w:trPr>
          <w:jc w:val="center"/>
        </w:trPr>
        <w:tc>
          <w:tcPr>
            <w:tcW w:w="1999" w:type="dxa"/>
          </w:tcPr>
          <w:p w14:paraId="7749B92F" w14:textId="77777777" w:rsidR="00BB40C8" w:rsidRDefault="00BB40C8" w:rsidP="00F70C0A">
            <w:r>
              <w:t>2024</w:t>
            </w:r>
          </w:p>
        </w:tc>
        <w:tc>
          <w:tcPr>
            <w:tcW w:w="1999" w:type="dxa"/>
          </w:tcPr>
          <w:p w14:paraId="625244C5" w14:textId="6519D740" w:rsidR="00BB40C8" w:rsidRDefault="00FA64D5" w:rsidP="00F70C0A">
            <w:r>
              <w:t>8 500</w:t>
            </w:r>
          </w:p>
        </w:tc>
        <w:tc>
          <w:tcPr>
            <w:tcW w:w="1999" w:type="dxa"/>
          </w:tcPr>
          <w:p w14:paraId="09252DC9" w14:textId="1124149A" w:rsidR="00BB40C8" w:rsidRDefault="00FA64D5" w:rsidP="00F70C0A">
            <w:r>
              <w:t>8 000</w:t>
            </w:r>
          </w:p>
        </w:tc>
        <w:tc>
          <w:tcPr>
            <w:tcW w:w="1999" w:type="dxa"/>
          </w:tcPr>
          <w:p w14:paraId="725A20ED" w14:textId="02F2E295" w:rsidR="00BB40C8" w:rsidRDefault="00FA64D5" w:rsidP="00F70C0A">
            <w:r>
              <w:t>500</w:t>
            </w:r>
          </w:p>
        </w:tc>
        <w:tc>
          <w:tcPr>
            <w:tcW w:w="1999" w:type="dxa"/>
          </w:tcPr>
          <w:p w14:paraId="06AE2B0C" w14:textId="1580404F" w:rsidR="00BB40C8" w:rsidRDefault="00FA64D5" w:rsidP="00F70C0A">
            <w:r>
              <w:t>8 500</w:t>
            </w:r>
          </w:p>
        </w:tc>
        <w:tc>
          <w:tcPr>
            <w:tcW w:w="1999" w:type="dxa"/>
          </w:tcPr>
          <w:p w14:paraId="62B62414" w14:textId="0601C22C" w:rsidR="00BB40C8" w:rsidRDefault="00FA64D5" w:rsidP="00F70C0A">
            <w:r>
              <w:t>7 000</w:t>
            </w:r>
          </w:p>
        </w:tc>
        <w:tc>
          <w:tcPr>
            <w:tcW w:w="2000" w:type="dxa"/>
          </w:tcPr>
          <w:p w14:paraId="0093005E" w14:textId="4D990729" w:rsidR="00BB40C8" w:rsidRDefault="00FA64D5" w:rsidP="00F70C0A">
            <w:r>
              <w:t>550</w:t>
            </w:r>
          </w:p>
        </w:tc>
      </w:tr>
      <w:tr w:rsidR="00BB40C8" w14:paraId="2AD9C234" w14:textId="77777777" w:rsidTr="00BB40C8">
        <w:trPr>
          <w:jc w:val="center"/>
        </w:trPr>
        <w:tc>
          <w:tcPr>
            <w:tcW w:w="1999" w:type="dxa"/>
          </w:tcPr>
          <w:p w14:paraId="6512F3F9" w14:textId="77777777" w:rsidR="00BB40C8" w:rsidRDefault="00BB40C8" w:rsidP="00F70C0A">
            <w:r>
              <w:t>2025</w:t>
            </w:r>
          </w:p>
        </w:tc>
        <w:tc>
          <w:tcPr>
            <w:tcW w:w="1999" w:type="dxa"/>
          </w:tcPr>
          <w:p w14:paraId="232684BE" w14:textId="3635E575" w:rsidR="00BB40C8" w:rsidRDefault="00FA64D5" w:rsidP="00F70C0A">
            <w:r>
              <w:t>8 700</w:t>
            </w:r>
          </w:p>
        </w:tc>
        <w:tc>
          <w:tcPr>
            <w:tcW w:w="1999" w:type="dxa"/>
          </w:tcPr>
          <w:p w14:paraId="17BF30C3" w14:textId="0D634AD4" w:rsidR="00BB40C8" w:rsidRDefault="00FA64D5" w:rsidP="00F70C0A">
            <w:r>
              <w:t>8 500</w:t>
            </w:r>
          </w:p>
        </w:tc>
        <w:tc>
          <w:tcPr>
            <w:tcW w:w="1999" w:type="dxa"/>
          </w:tcPr>
          <w:p w14:paraId="1CBE641C" w14:textId="7418BCDA" w:rsidR="00BB40C8" w:rsidRDefault="00FA64D5" w:rsidP="00F70C0A">
            <w:r>
              <w:t>200</w:t>
            </w:r>
          </w:p>
        </w:tc>
        <w:tc>
          <w:tcPr>
            <w:tcW w:w="1999" w:type="dxa"/>
          </w:tcPr>
          <w:p w14:paraId="4F1353A6" w14:textId="0AB9C8CA" w:rsidR="00BB40C8" w:rsidRDefault="00FA64D5" w:rsidP="00F70C0A">
            <w:r>
              <w:t>8 700</w:t>
            </w:r>
          </w:p>
        </w:tc>
        <w:tc>
          <w:tcPr>
            <w:tcW w:w="1999" w:type="dxa"/>
          </w:tcPr>
          <w:p w14:paraId="337CDA1A" w14:textId="68E647B3" w:rsidR="00BB40C8" w:rsidRDefault="00FA64D5" w:rsidP="00F70C0A">
            <w:r>
              <w:t>8 000</w:t>
            </w:r>
          </w:p>
        </w:tc>
        <w:tc>
          <w:tcPr>
            <w:tcW w:w="2000" w:type="dxa"/>
          </w:tcPr>
          <w:p w14:paraId="57C7E645" w14:textId="4CAFEC13" w:rsidR="00BB40C8" w:rsidRDefault="00FA64D5" w:rsidP="00F70C0A">
            <w:r>
              <w:t>300</w:t>
            </w:r>
          </w:p>
        </w:tc>
      </w:tr>
      <w:tr w:rsidR="00BB40C8" w14:paraId="775EA02D" w14:textId="77777777" w:rsidTr="00BB40C8">
        <w:trPr>
          <w:jc w:val="center"/>
        </w:trPr>
        <w:tc>
          <w:tcPr>
            <w:tcW w:w="1999" w:type="dxa"/>
          </w:tcPr>
          <w:p w14:paraId="7EFC1642" w14:textId="77777777" w:rsidR="00BB40C8" w:rsidRDefault="00BB40C8" w:rsidP="00F70C0A">
            <w:r>
              <w:t>celkem</w:t>
            </w:r>
          </w:p>
        </w:tc>
        <w:tc>
          <w:tcPr>
            <w:tcW w:w="1999" w:type="dxa"/>
          </w:tcPr>
          <w:p w14:paraId="27EEEC39" w14:textId="5289F827" w:rsidR="00BB40C8" w:rsidRDefault="00FA64D5" w:rsidP="00F70C0A">
            <w:r>
              <w:t>41 500</w:t>
            </w:r>
          </w:p>
        </w:tc>
        <w:tc>
          <w:tcPr>
            <w:tcW w:w="1999" w:type="dxa"/>
          </w:tcPr>
          <w:p w14:paraId="13E8FF22" w14:textId="39B0A6AD" w:rsidR="00BB40C8" w:rsidRDefault="00FA64D5" w:rsidP="00F70C0A">
            <w:r>
              <w:t>39 700</w:t>
            </w:r>
          </w:p>
        </w:tc>
        <w:tc>
          <w:tcPr>
            <w:tcW w:w="1999" w:type="dxa"/>
          </w:tcPr>
          <w:p w14:paraId="6C906635" w14:textId="13A55F87" w:rsidR="00BB40C8" w:rsidRDefault="00FA64D5" w:rsidP="00F70C0A">
            <w:r>
              <w:t>1 800</w:t>
            </w:r>
          </w:p>
        </w:tc>
        <w:tc>
          <w:tcPr>
            <w:tcW w:w="1999" w:type="dxa"/>
          </w:tcPr>
          <w:p w14:paraId="7AADFB8F" w14:textId="432F790F" w:rsidR="00BB40C8" w:rsidRDefault="00FA64D5" w:rsidP="00F70C0A">
            <w:r>
              <w:t>41 500</w:t>
            </w:r>
          </w:p>
        </w:tc>
        <w:tc>
          <w:tcPr>
            <w:tcW w:w="1999" w:type="dxa"/>
          </w:tcPr>
          <w:p w14:paraId="7F9883F9" w14:textId="56763883" w:rsidR="00BB40C8" w:rsidRDefault="00FA64D5" w:rsidP="00F70C0A">
            <w:r>
              <w:t>35 900</w:t>
            </w:r>
          </w:p>
        </w:tc>
        <w:tc>
          <w:tcPr>
            <w:tcW w:w="2000" w:type="dxa"/>
          </w:tcPr>
          <w:p w14:paraId="190BDE5F" w14:textId="4A59D93D" w:rsidR="00BB40C8" w:rsidRDefault="00FA64D5" w:rsidP="00F70C0A">
            <w:r>
              <w:t>2 400</w:t>
            </w:r>
          </w:p>
        </w:tc>
      </w:tr>
    </w:tbl>
    <w:p w14:paraId="0433CAFF" w14:textId="77777777" w:rsidR="00BB40C8" w:rsidRDefault="00BB40C8"/>
    <w:sectPr w:rsidR="00BB40C8" w:rsidSect="00BB40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8"/>
    <w:rsid w:val="00146387"/>
    <w:rsid w:val="00AF524F"/>
    <w:rsid w:val="00BB40C8"/>
    <w:rsid w:val="00EA6E2E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2CDC"/>
  <w15:chartTrackingRefBased/>
  <w15:docId w15:val="{1E5BECC1-875D-4E8E-95A6-9BC5FAD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starosta</cp:lastModifiedBy>
  <cp:revision>2</cp:revision>
  <cp:lastPrinted>2020-11-30T17:39:00Z</cp:lastPrinted>
  <dcterms:created xsi:type="dcterms:W3CDTF">2020-12-28T07:40:00Z</dcterms:created>
  <dcterms:modified xsi:type="dcterms:W3CDTF">2020-12-28T07:40:00Z</dcterms:modified>
</cp:coreProperties>
</file>